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416E" w14:textId="2F7F511E" w:rsidR="005511A5" w:rsidRPr="005511A5" w:rsidRDefault="005511A5" w:rsidP="005511A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5511A5"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Childcare Disqualification Declaration Form</w:t>
      </w:r>
      <w:r w:rsidRPr="005511A5"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Cs w:val="24"/>
        </w:rPr>
        <w:t xml:space="preserve"> </w:t>
      </w:r>
      <w:r w:rsidR="00166C99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br/>
        <w:t>(July 202</w:t>
      </w:r>
      <w:r w:rsidR="00913C68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>2</w:t>
      </w:r>
      <w:r w:rsidR="0039129A">
        <w:rPr>
          <w:rFonts w:asciiTheme="majorHAnsi" w:eastAsia="Calibri" w:hAnsiTheme="majorHAnsi" w:cstheme="majorBidi"/>
          <w:color w:val="244061" w:themeColor="accent1" w:themeShade="80"/>
          <w:spacing w:val="5"/>
          <w:kern w:val="28"/>
          <w:sz w:val="24"/>
          <w:szCs w:val="24"/>
        </w:rPr>
        <w:t>)</w:t>
      </w:r>
    </w:p>
    <w:p w14:paraId="3D7A01F0" w14:textId="7A6B6F7B" w:rsidR="00343E29" w:rsidRDefault="00343E29" w:rsidP="005511A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6A0C736" w14:textId="7D79A5C7" w:rsidR="00AD2D30" w:rsidRPr="00AD2D30" w:rsidRDefault="00AD2D30" w:rsidP="005511A5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AD2D30">
        <w:rPr>
          <w:rFonts w:ascii="Arial" w:eastAsia="Calibri" w:hAnsi="Arial" w:cs="Arial"/>
          <w:b/>
          <w:color w:val="FF0000"/>
          <w:sz w:val="24"/>
          <w:szCs w:val="24"/>
        </w:rPr>
        <w:t>** Delete red text before using **</w:t>
      </w:r>
    </w:p>
    <w:p w14:paraId="0CA91A06" w14:textId="77777777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511A5">
        <w:rPr>
          <w:rFonts w:ascii="Arial" w:eastAsia="Calibri" w:hAnsi="Arial" w:cs="Arial"/>
          <w:b/>
          <w:sz w:val="24"/>
          <w:szCs w:val="24"/>
        </w:rPr>
        <w:t xml:space="preserve">Staff </w:t>
      </w:r>
      <w:r w:rsidR="0039129A">
        <w:rPr>
          <w:rFonts w:ascii="Arial" w:eastAsia="Calibri" w:hAnsi="Arial" w:cs="Arial"/>
          <w:b/>
          <w:sz w:val="24"/>
          <w:szCs w:val="24"/>
        </w:rPr>
        <w:t xml:space="preserve">/ Volunteer </w:t>
      </w:r>
      <w:r w:rsidRPr="005511A5">
        <w:rPr>
          <w:rFonts w:ascii="Arial" w:eastAsia="Calibri" w:hAnsi="Arial" w:cs="Arial"/>
          <w:b/>
          <w:sz w:val="24"/>
          <w:szCs w:val="24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647"/>
      </w:tblGrid>
      <w:tr w:rsidR="005511A5" w:rsidRPr="005511A5" w14:paraId="149DF39A" w14:textId="77777777" w:rsidTr="00D92C9C">
        <w:tc>
          <w:tcPr>
            <w:tcW w:w="1384" w:type="dxa"/>
          </w:tcPr>
          <w:p w14:paraId="4E5816BF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858" w:type="dxa"/>
          </w:tcPr>
          <w:p w14:paraId="246D6A91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511A5" w:rsidRPr="005511A5" w14:paraId="7CBCCDB0" w14:textId="77777777" w:rsidTr="00D92C9C">
        <w:tc>
          <w:tcPr>
            <w:tcW w:w="1384" w:type="dxa"/>
          </w:tcPr>
          <w:p w14:paraId="0A9713E5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Role</w:t>
            </w:r>
          </w:p>
        </w:tc>
        <w:tc>
          <w:tcPr>
            <w:tcW w:w="7858" w:type="dxa"/>
          </w:tcPr>
          <w:p w14:paraId="60E2ED77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B370FF2" w14:textId="77777777" w:rsidR="00AD2D30" w:rsidRDefault="00AD2D30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3D1F2E2" w14:textId="6D9FEC3F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sz w:val="24"/>
          <w:szCs w:val="24"/>
        </w:rPr>
        <w:t>After assessing your role, we have determined that your role is covered by the Childcare Disqualification Regulations 2009.</w:t>
      </w:r>
    </w:p>
    <w:p w14:paraId="785F931A" w14:textId="7724952D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sz w:val="24"/>
          <w:szCs w:val="24"/>
        </w:rPr>
        <w:t>As part of our duty to safeguard pupils, we are required to check whether you</w:t>
      </w:r>
      <w:r w:rsidR="00AD2D30">
        <w:rPr>
          <w:rFonts w:ascii="Arial" w:eastAsia="Calibri" w:hAnsi="Arial" w:cs="Arial"/>
          <w:sz w:val="24"/>
          <w:szCs w:val="24"/>
        </w:rPr>
        <w:t xml:space="preserve"> </w:t>
      </w:r>
      <w:r w:rsidRPr="005511A5">
        <w:rPr>
          <w:rFonts w:ascii="Arial" w:eastAsia="Calibri" w:hAnsi="Arial" w:cs="Arial"/>
          <w:sz w:val="24"/>
          <w:szCs w:val="24"/>
        </w:rPr>
        <w:t>have been disqualified from caring for children. Please answer the questions and sign the declaration</w:t>
      </w:r>
      <w:r w:rsidRPr="0039129A">
        <w:rPr>
          <w:rFonts w:ascii="Arial" w:eastAsia="Calibri" w:hAnsi="Arial" w:cs="Arial"/>
          <w:strike/>
          <w:sz w:val="24"/>
          <w:szCs w:val="24"/>
        </w:rPr>
        <w:t>s</w:t>
      </w:r>
      <w:r w:rsidRPr="005511A5">
        <w:rPr>
          <w:rFonts w:ascii="Arial" w:eastAsia="Calibri" w:hAnsi="Arial" w:cs="Arial"/>
          <w:sz w:val="24"/>
          <w:szCs w:val="24"/>
        </w:rPr>
        <w:t xml:space="preserve"> below.</w:t>
      </w:r>
    </w:p>
    <w:p w14:paraId="059B45D5" w14:textId="77777777" w:rsidR="005511A5" w:rsidRPr="005511A5" w:rsidRDefault="005511A5" w:rsidP="005511A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511A5">
        <w:rPr>
          <w:rFonts w:ascii="Arial" w:eastAsia="Calibri" w:hAnsi="Arial" w:cs="Arial"/>
          <w:b/>
          <w:sz w:val="24"/>
          <w:szCs w:val="24"/>
        </w:rPr>
        <w:t xml:space="preserve">Self-declaration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96"/>
      </w:tblGrid>
      <w:tr w:rsidR="0039129A" w:rsidRPr="0039129A" w14:paraId="76C23905" w14:textId="77777777" w:rsidTr="00EA72DD">
        <w:trPr>
          <w:trHeight w:val="285"/>
        </w:trPr>
        <w:tc>
          <w:tcPr>
            <w:tcW w:w="8046" w:type="dxa"/>
          </w:tcPr>
          <w:p w14:paraId="30D2B9BF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sz w:val="24"/>
                <w:szCs w:val="24"/>
              </w:rPr>
              <w:t>Are you disqualified from caring for children?</w:t>
            </w:r>
          </w:p>
          <w:p w14:paraId="1F2CA529" w14:textId="77777777" w:rsidR="0039129A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  <w:p w14:paraId="0EC8E865" w14:textId="4F90DC9F" w:rsidR="0039129A" w:rsidRDefault="00E4698C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S</w:t>
            </w:r>
            <w:r w:rsidR="0039129A">
              <w:rPr>
                <w:rFonts w:ascii="Arial" w:eastAsia="Calibri" w:hAnsi="Arial" w:cs="Arial"/>
                <w:color w:val="FF0000"/>
                <w:sz w:val="24"/>
                <w:szCs w:val="24"/>
              </w:rPr>
              <w:t>trictly this question should only be asked of staff that work with EY and nursery, or staff that manage EY/Nursery, including line management of EY/nursery staff **</w:t>
            </w:r>
          </w:p>
          <w:p w14:paraId="1CE60A33" w14:textId="2A5E6F94" w:rsidR="005511A5" w:rsidRPr="0039129A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If someone has been disqualified for non</w:t>
            </w:r>
            <w:r w:rsid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payment of fees this </w:t>
            </w:r>
            <w:r w:rsid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must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not be taken into account **</w:t>
            </w:r>
          </w:p>
        </w:tc>
        <w:tc>
          <w:tcPr>
            <w:tcW w:w="1196" w:type="dxa"/>
          </w:tcPr>
          <w:p w14:paraId="40221667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EA72DD" w:rsidRPr="005511A5" w14:paraId="4275EDE4" w14:textId="77777777" w:rsidTr="00EA72DD">
        <w:trPr>
          <w:trHeight w:val="559"/>
        </w:trPr>
        <w:tc>
          <w:tcPr>
            <w:tcW w:w="8046" w:type="dxa"/>
          </w:tcPr>
          <w:p w14:paraId="3339F0CC" w14:textId="77777777" w:rsidR="00EA72DD" w:rsidRDefault="00EA72DD" w:rsidP="0013733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  <w:p w14:paraId="50D7847F" w14:textId="54DB9661" w:rsidR="00EA72DD" w:rsidRPr="005511A5" w:rsidRDefault="00E4698C" w:rsidP="0013733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** T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his is asked as part of the recruitment process, staff have to disclose cautions and convictions. </w:t>
            </w:r>
            <w:r w:rsidR="00913C68">
              <w:rPr>
                <w:rFonts w:ascii="Arial" w:eastAsia="Calibri" w:hAnsi="Arial" w:cs="Arial"/>
                <w:color w:val="FF0000"/>
                <w:sz w:val="24"/>
                <w:szCs w:val="24"/>
              </w:rPr>
              <w:t>School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contracts </w:t>
            </w:r>
            <w:r w:rsidR="00913C6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of employment </w:t>
            </w:r>
            <w:r w:rsidR="00EA72DD" w:rsidRPr="00EA72DD">
              <w:rPr>
                <w:rFonts w:ascii="Arial" w:eastAsia="Calibri" w:hAnsi="Arial" w:cs="Arial"/>
                <w:color w:val="FF0000"/>
                <w:sz w:val="24"/>
                <w:szCs w:val="24"/>
              </w:rPr>
              <w:t>also have the requirement on staff to tell the headteacher if their circumstances change and they are cautioned, convicted etc. **</w:t>
            </w:r>
          </w:p>
        </w:tc>
        <w:tc>
          <w:tcPr>
            <w:tcW w:w="1196" w:type="dxa"/>
          </w:tcPr>
          <w:p w14:paraId="7702D36D" w14:textId="77777777" w:rsidR="00EA72DD" w:rsidRPr="005511A5" w:rsidRDefault="00EA72DD" w:rsidP="001373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AD2D30" w:rsidRPr="00AD2D30" w14:paraId="66053305" w14:textId="77777777" w:rsidTr="00EA72DD">
        <w:trPr>
          <w:trHeight w:val="328"/>
        </w:trPr>
        <w:tc>
          <w:tcPr>
            <w:tcW w:w="8046" w:type="dxa"/>
          </w:tcPr>
          <w:p w14:paraId="09C4F778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Have your own children been subject to a child protection order?</w:t>
            </w:r>
          </w:p>
          <w:p w14:paraId="6277E2FA" w14:textId="061F2855" w:rsidR="005511A5" w:rsidRPr="00AD2D30" w:rsidRDefault="0039129A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</w:tc>
        <w:tc>
          <w:tcPr>
            <w:tcW w:w="1196" w:type="dxa"/>
          </w:tcPr>
          <w:p w14:paraId="2C4B7646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AD2D30" w:rsidRPr="00AD2D30" w14:paraId="4F806473" w14:textId="77777777" w:rsidTr="00EA72DD">
        <w:trPr>
          <w:trHeight w:val="564"/>
        </w:trPr>
        <w:tc>
          <w:tcPr>
            <w:tcW w:w="8046" w:type="dxa"/>
          </w:tcPr>
          <w:p w14:paraId="70832D9E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sz w:val="24"/>
                <w:szCs w:val="24"/>
              </w:rPr>
              <w:t>Are you disqualified from private fostering?</w:t>
            </w:r>
          </w:p>
          <w:p w14:paraId="26D2C7F1" w14:textId="1D703FBE" w:rsidR="005511A5" w:rsidRPr="00AD2D30" w:rsidRDefault="0039129A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color w:val="FF0000"/>
                <w:sz w:val="24"/>
                <w:szCs w:val="24"/>
              </w:rPr>
              <w:t>** You can only find out this by asking, there is no register **</w:t>
            </w:r>
          </w:p>
        </w:tc>
        <w:tc>
          <w:tcPr>
            <w:tcW w:w="1196" w:type="dxa"/>
          </w:tcPr>
          <w:p w14:paraId="7F4D31E7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D30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</w:tr>
      <w:tr w:rsidR="00AD2D30" w:rsidRPr="00AD2D30" w14:paraId="55B050C5" w14:textId="77777777" w:rsidTr="00EA72DD">
        <w:trPr>
          <w:trHeight w:val="564"/>
        </w:trPr>
        <w:tc>
          <w:tcPr>
            <w:tcW w:w="8046" w:type="dxa"/>
          </w:tcPr>
          <w:p w14:paraId="0B9A8199" w14:textId="77777777" w:rsidR="005511A5" w:rsidRPr="00442D13" w:rsidRDefault="005511A5" w:rsidP="005511A5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Have you committed an offence overseas which would have resulted in disqualification if it had occurred in the U.K.?</w:t>
            </w:r>
          </w:p>
          <w:p w14:paraId="2CF17CF1" w14:textId="23921F98" w:rsidR="00343E29" w:rsidRPr="00442D13" w:rsidRDefault="0039129A" w:rsidP="000216E9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lastRenderedPageBreak/>
              <w:t xml:space="preserve">** You can only find out this by asking, there is no register </w:t>
            </w: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  <w:t xml:space="preserve">You would follow up with criminal records checks in the country concerned. </w:t>
            </w:r>
            <w:r w:rsidR="000216E9"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</w:r>
            <w:hyperlink r:id="rId4" w:history="1">
              <w:r w:rsidR="000216E9" w:rsidRPr="00442D13">
                <w:rPr>
                  <w:rStyle w:val="Hyperlink"/>
                </w:rPr>
                <w:t>https://www.gov.uk/government/publications/criminal-records-checks-for-overseas-applicants</w:t>
              </w:r>
            </w:hyperlink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  <w:t xml:space="preserve">This should be part of the recruitment process, scrutiny of the application form would mean overseas checks would be </w:t>
            </w:r>
            <w:r w:rsidR="00AD2D30"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t>considered</w:t>
            </w:r>
            <w:r w:rsidRPr="00442D1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and carried out where possible and where appropriate.**</w:t>
            </w:r>
          </w:p>
        </w:tc>
        <w:tc>
          <w:tcPr>
            <w:tcW w:w="1196" w:type="dxa"/>
          </w:tcPr>
          <w:p w14:paraId="4752FC92" w14:textId="77777777" w:rsidR="005511A5" w:rsidRPr="00AD2D30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42D1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>Yes/No</w:t>
            </w:r>
          </w:p>
        </w:tc>
      </w:tr>
      <w:tr w:rsidR="005511A5" w:rsidRPr="005511A5" w14:paraId="31C1182E" w14:textId="77777777" w:rsidTr="00EA72DD">
        <w:tc>
          <w:tcPr>
            <w:tcW w:w="9242" w:type="dxa"/>
            <w:gridSpan w:val="2"/>
          </w:tcPr>
          <w:p w14:paraId="68176656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Please provide further information where you have answered ‘Yes’ to any of the questions above.</w:t>
            </w:r>
          </w:p>
          <w:p w14:paraId="64BDEA19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CAC0C2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51C019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434EF5" w14:textId="77777777" w:rsid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I will make the school aware of any changes in my circumstances, including any cautions or convictions that affect my suitability to care for children.</w:t>
            </w:r>
          </w:p>
          <w:p w14:paraId="5938D89B" w14:textId="77777777" w:rsidR="00343E29" w:rsidRPr="005511A5" w:rsidRDefault="00343E29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DA96B6" w14:textId="77777777" w:rsidR="00343E29" w:rsidRDefault="005511A5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A5">
              <w:rPr>
                <w:rFonts w:ascii="Arial" w:eastAsia="Calibri" w:hAnsi="Arial" w:cs="Arial"/>
                <w:sz w:val="24"/>
                <w:szCs w:val="24"/>
              </w:rPr>
              <w:t>Signed:</w:t>
            </w:r>
            <w:r w:rsidR="00343E29">
              <w:rPr>
                <w:rFonts w:ascii="Arial" w:eastAsia="Calibri" w:hAnsi="Arial" w:cs="Arial"/>
                <w:sz w:val="24"/>
                <w:szCs w:val="24"/>
              </w:rPr>
              <w:tab/>
              <w:t>__________________________________</w:t>
            </w:r>
            <w:r w:rsidRPr="005511A5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00D4AD3F" w14:textId="77777777" w:rsidR="00343E29" w:rsidRDefault="00343E29" w:rsidP="005511A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06F75D" w14:textId="77777777" w:rsidR="005511A5" w:rsidRPr="005511A5" w:rsidRDefault="00343E29" w:rsidP="00343E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Date: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__________________________________</w:t>
            </w:r>
          </w:p>
          <w:p w14:paraId="784CB4CD" w14:textId="77777777" w:rsidR="005511A5" w:rsidRPr="005511A5" w:rsidRDefault="005511A5" w:rsidP="005511A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1C65751" w14:textId="694DF700" w:rsidR="00E07415" w:rsidRDefault="00E07415" w:rsidP="00343E29"/>
    <w:p w14:paraId="6F09BA00" w14:textId="7579F617" w:rsidR="00442D13" w:rsidRPr="00E4698C" w:rsidRDefault="00913C68" w:rsidP="00343E29">
      <w:pPr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CR, MW, PP</w:t>
      </w:r>
      <w:r w:rsidR="00E4698C" w:rsidRPr="00E4698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166C99">
        <w:rPr>
          <w:rFonts w:asciiTheme="minorHAnsi" w:hAnsiTheme="minorHAnsi" w:cstheme="minorHAnsi"/>
          <w:color w:val="FF0000"/>
          <w:sz w:val="18"/>
          <w:szCs w:val="18"/>
        </w:rPr>
        <w:t>July 202</w:t>
      </w:r>
      <w:r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E4698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sectPr w:rsidR="00442D13" w:rsidRPr="00E4698C" w:rsidSect="00343E2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A5"/>
    <w:rsid w:val="000216E9"/>
    <w:rsid w:val="00102151"/>
    <w:rsid w:val="00166C99"/>
    <w:rsid w:val="00343E29"/>
    <w:rsid w:val="0039129A"/>
    <w:rsid w:val="00442D13"/>
    <w:rsid w:val="00530C9D"/>
    <w:rsid w:val="005511A5"/>
    <w:rsid w:val="00913C68"/>
    <w:rsid w:val="00AD2D30"/>
    <w:rsid w:val="00C536A2"/>
    <w:rsid w:val="00E07415"/>
    <w:rsid w:val="00E4698C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5FAE"/>
  <w15:docId w15:val="{345E1192-4933-4E61-BCC1-E0CA111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riminal-records-checks-for-overseas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C of E School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Lomas</dc:creator>
  <cp:lastModifiedBy>penny patterson</cp:lastModifiedBy>
  <cp:revision>2</cp:revision>
  <dcterms:created xsi:type="dcterms:W3CDTF">2022-06-24T14:43:00Z</dcterms:created>
  <dcterms:modified xsi:type="dcterms:W3CDTF">2022-06-24T14:43:00Z</dcterms:modified>
</cp:coreProperties>
</file>